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57" w:type="dxa"/>
          <w:right w:w="57" w:type="dxa"/>
        </w:tblCellMar>
        <w:tblLook w:val="0600" w:firstRow="0" w:lastRow="0" w:firstColumn="0" w:lastColumn="0" w:noHBand="1" w:noVBand="1"/>
      </w:tblPr>
      <w:tblGrid>
        <w:gridCol w:w="624"/>
        <w:gridCol w:w="1701"/>
        <w:gridCol w:w="1134"/>
        <w:gridCol w:w="1843"/>
        <w:gridCol w:w="425"/>
        <w:gridCol w:w="2268"/>
        <w:gridCol w:w="1928"/>
      </w:tblGrid>
      <w:tr w:rsidR="00A034CE" w:rsidRPr="00A034CE" w14:paraId="33A7C201" w14:textId="77777777" w:rsidTr="00B03906">
        <w:trPr>
          <w:cantSplit/>
          <w:trHeight w:hRule="exact" w:val="851"/>
        </w:trPr>
        <w:tc>
          <w:tcPr>
            <w:tcW w:w="9923" w:type="dxa"/>
            <w:gridSpan w:val="7"/>
            <w:tcBorders>
              <w:top w:val="nil"/>
              <w:left w:val="nil"/>
              <w:bottom w:val="nil"/>
              <w:right w:val="nil"/>
            </w:tcBorders>
            <w:vAlign w:val="center"/>
          </w:tcPr>
          <w:p w14:paraId="744C7169" w14:textId="77777777" w:rsidR="00A034CE" w:rsidRPr="00A034CE" w:rsidRDefault="00A034CE" w:rsidP="00111943">
            <w:pPr>
              <w:rPr>
                <w:rFonts w:asciiTheme="majorHAnsi" w:hAnsiTheme="majorHAnsi"/>
                <w:noProof/>
                <w:sz w:val="20"/>
                <w:szCs w:val="20"/>
                <w:lang w:val="nl-NL"/>
              </w:rPr>
            </w:pPr>
            <w:r w:rsidRPr="00A034CE">
              <w:rPr>
                <w:noProof/>
                <w:lang w:val="nl-NL" w:eastAsia="nl-NL"/>
              </w:rPr>
              <w:drawing>
                <wp:anchor distT="144145" distB="144145" distL="114300" distR="114300" simplePos="0" relativeHeight="251659264" behindDoc="0" locked="0" layoutInCell="1" allowOverlap="0" wp14:anchorId="563F1800" wp14:editId="69116373">
                  <wp:simplePos x="0" y="0"/>
                  <wp:positionH relativeFrom="margin">
                    <wp:align>center</wp:align>
                  </wp:positionH>
                  <wp:positionV relativeFrom="margin">
                    <wp:posOffset>0</wp:posOffset>
                  </wp:positionV>
                  <wp:extent cx="4147185" cy="3594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47185" cy="3594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r>
      <w:tr w:rsidR="00A034CE" w:rsidRPr="00C33EC5" w14:paraId="77AC5D65" w14:textId="77777777" w:rsidTr="00B03906">
        <w:trPr>
          <w:cantSplit/>
          <w:trHeight w:val="227"/>
        </w:trPr>
        <w:tc>
          <w:tcPr>
            <w:tcW w:w="5302" w:type="dxa"/>
            <w:gridSpan w:val="4"/>
            <w:vMerge w:val="restart"/>
          </w:tcPr>
          <w:p w14:paraId="45CA79C1" w14:textId="5C069D4A" w:rsidR="00A034CE" w:rsidRPr="00A034CE" w:rsidRDefault="00774583" w:rsidP="000723A5">
            <w:pPr>
              <w:rPr>
                <w:rFonts w:asciiTheme="majorHAnsi" w:hAnsiTheme="majorHAnsi"/>
                <w:noProof/>
                <w:sz w:val="20"/>
                <w:szCs w:val="20"/>
                <w:lang w:val="nl-NL"/>
              </w:rPr>
            </w:pPr>
            <w:r>
              <w:rPr>
                <w:rFonts w:asciiTheme="majorHAnsi" w:hAnsiTheme="majorHAnsi"/>
                <w:noProof/>
                <w:sz w:val="20"/>
                <w:szCs w:val="20"/>
                <w:lang w:val="nl-NL"/>
              </w:rPr>
              <w:drawing>
                <wp:inline distT="0" distB="0" distL="0" distR="0" wp14:anchorId="05538C4A" wp14:editId="13A985C9">
                  <wp:extent cx="1469390" cy="389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389890"/>
                          </a:xfrm>
                          <a:prstGeom prst="rect">
                            <a:avLst/>
                          </a:prstGeom>
                          <a:noFill/>
                        </pic:spPr>
                      </pic:pic>
                    </a:graphicData>
                  </a:graphic>
                </wp:inline>
              </w:drawing>
            </w:r>
            <w:bookmarkStart w:id="0" w:name="_GoBack"/>
            <w:bookmarkEnd w:id="0"/>
            <w:r w:rsidR="00215918">
              <w:rPr>
                <w:rFonts w:asciiTheme="majorHAnsi" w:hAnsiTheme="majorHAnsi"/>
                <w:noProof/>
                <w:sz w:val="20"/>
                <w:szCs w:val="20"/>
                <w:lang w:val="nl-NL"/>
              </w:rPr>
              <w:drawing>
                <wp:inline distT="0" distB="0" distL="0" distR="0" wp14:anchorId="25C3B307" wp14:editId="37809CA8">
                  <wp:extent cx="524510" cy="524510"/>
                  <wp:effectExtent l="0" t="0" r="889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c>
          <w:tcPr>
            <w:tcW w:w="425" w:type="dxa"/>
            <w:vMerge w:val="restart"/>
            <w:tcBorders>
              <w:top w:val="nil"/>
            </w:tcBorders>
            <w:vAlign w:val="center"/>
          </w:tcPr>
          <w:p w14:paraId="03ADAF58" w14:textId="77777777" w:rsidR="00A034CE" w:rsidRPr="00A034CE" w:rsidRDefault="00A034CE" w:rsidP="00111943">
            <w:pPr>
              <w:rPr>
                <w:rFonts w:asciiTheme="majorHAnsi" w:hAnsiTheme="majorHAnsi"/>
                <w:noProof/>
                <w:sz w:val="20"/>
                <w:szCs w:val="20"/>
                <w:lang w:val="nl-NL"/>
              </w:rPr>
            </w:pPr>
          </w:p>
        </w:tc>
        <w:tc>
          <w:tcPr>
            <w:tcW w:w="4196" w:type="dxa"/>
            <w:gridSpan w:val="2"/>
            <w:shd w:val="clear" w:color="auto" w:fill="D9D9D9" w:themeFill="background1" w:themeFillShade="D9"/>
            <w:vAlign w:val="center"/>
          </w:tcPr>
          <w:p w14:paraId="392C685C" w14:textId="77777777" w:rsidR="00A034CE" w:rsidRPr="00A034CE" w:rsidRDefault="00A034CE" w:rsidP="00111943">
            <w:pPr>
              <w:rPr>
                <w:rFonts w:asciiTheme="majorHAnsi" w:hAnsiTheme="majorHAnsi"/>
                <w:noProof/>
                <w:sz w:val="20"/>
                <w:szCs w:val="20"/>
                <w:lang w:val="nl-NL"/>
              </w:rPr>
            </w:pPr>
            <w:r>
              <w:rPr>
                <w:rFonts w:asciiTheme="majorHAnsi" w:hAnsiTheme="majorHAnsi"/>
                <w:noProof/>
                <w:sz w:val="20"/>
                <w:szCs w:val="20"/>
                <w:lang w:val="nl-NL"/>
              </w:rPr>
              <w:t>i</w:t>
            </w:r>
            <w:r w:rsidRPr="00A034CE">
              <w:rPr>
                <w:rFonts w:asciiTheme="majorHAnsi" w:hAnsiTheme="majorHAnsi"/>
                <w:noProof/>
                <w:sz w:val="20"/>
                <w:szCs w:val="20"/>
                <w:lang w:val="nl-NL"/>
              </w:rPr>
              <w:t>n te vullen door raadsgriffier</w:t>
            </w:r>
          </w:p>
        </w:tc>
      </w:tr>
      <w:tr w:rsidR="00A034CE" w:rsidRPr="00A034CE" w14:paraId="62B06C8B" w14:textId="77777777" w:rsidTr="00B03906">
        <w:trPr>
          <w:cantSplit/>
          <w:trHeight w:val="227"/>
        </w:trPr>
        <w:tc>
          <w:tcPr>
            <w:tcW w:w="5302" w:type="dxa"/>
            <w:gridSpan w:val="4"/>
            <w:vMerge/>
            <w:vAlign w:val="center"/>
          </w:tcPr>
          <w:p w14:paraId="2A87F2F0" w14:textId="77777777" w:rsidR="00A034CE" w:rsidRPr="00A034CE" w:rsidRDefault="00A034CE" w:rsidP="00111943">
            <w:pPr>
              <w:rPr>
                <w:rFonts w:asciiTheme="majorHAnsi" w:hAnsiTheme="majorHAnsi"/>
                <w:noProof/>
                <w:sz w:val="20"/>
                <w:szCs w:val="20"/>
                <w:lang w:val="nl-NL"/>
              </w:rPr>
            </w:pPr>
          </w:p>
        </w:tc>
        <w:tc>
          <w:tcPr>
            <w:tcW w:w="425" w:type="dxa"/>
            <w:vMerge/>
            <w:tcBorders>
              <w:top w:val="nil"/>
            </w:tcBorders>
            <w:vAlign w:val="center"/>
          </w:tcPr>
          <w:p w14:paraId="3C7FB5C8" w14:textId="77777777" w:rsidR="00A034CE" w:rsidRPr="00A034CE" w:rsidRDefault="00A034CE" w:rsidP="00111943">
            <w:pPr>
              <w:rPr>
                <w:rFonts w:asciiTheme="majorHAnsi" w:hAnsiTheme="majorHAnsi"/>
                <w:noProof/>
                <w:sz w:val="20"/>
                <w:szCs w:val="20"/>
                <w:lang w:val="nl-NL"/>
              </w:rPr>
            </w:pPr>
          </w:p>
        </w:tc>
        <w:tc>
          <w:tcPr>
            <w:tcW w:w="2268" w:type="dxa"/>
            <w:vAlign w:val="center"/>
          </w:tcPr>
          <w:p w14:paraId="0A6D9645" w14:textId="7ACDC52B" w:rsidR="00A034CE" w:rsidRPr="00A034CE" w:rsidRDefault="00B07C8A" w:rsidP="00B07C8A">
            <w:pPr>
              <w:rPr>
                <w:rFonts w:asciiTheme="majorHAnsi" w:hAnsiTheme="majorHAnsi"/>
                <w:noProof/>
                <w:sz w:val="20"/>
                <w:szCs w:val="20"/>
                <w:lang w:val="nl-NL"/>
              </w:rPr>
            </w:pPr>
            <w:r>
              <w:rPr>
                <w:rFonts w:asciiTheme="majorHAnsi" w:hAnsiTheme="majorHAnsi"/>
                <w:noProof/>
                <w:sz w:val="20"/>
                <w:szCs w:val="20"/>
                <w:lang w:val="nl-NL"/>
              </w:rPr>
              <w:t>motie</w:t>
            </w:r>
            <w:r w:rsidR="00A034CE" w:rsidRPr="00A034CE">
              <w:rPr>
                <w:rFonts w:asciiTheme="majorHAnsi" w:hAnsiTheme="majorHAnsi"/>
                <w:noProof/>
                <w:sz w:val="20"/>
                <w:szCs w:val="20"/>
                <w:lang w:val="nl-NL"/>
              </w:rPr>
              <w:t xml:space="preserve"> </w:t>
            </w:r>
            <w:r>
              <w:rPr>
                <w:rFonts w:asciiTheme="majorHAnsi" w:hAnsiTheme="majorHAnsi"/>
                <w:noProof/>
                <w:sz w:val="20"/>
                <w:szCs w:val="20"/>
                <w:lang w:val="nl-NL"/>
              </w:rPr>
              <w:t>numm</w:t>
            </w:r>
            <w:r w:rsidR="00A034CE" w:rsidRPr="00A034CE">
              <w:rPr>
                <w:rFonts w:asciiTheme="majorHAnsi" w:hAnsiTheme="majorHAnsi"/>
                <w:noProof/>
                <w:sz w:val="20"/>
                <w:szCs w:val="20"/>
                <w:lang w:val="nl-NL"/>
              </w:rPr>
              <w:t>er:</w:t>
            </w:r>
          </w:p>
        </w:tc>
        <w:tc>
          <w:tcPr>
            <w:tcW w:w="1928" w:type="dxa"/>
            <w:vAlign w:val="center"/>
          </w:tcPr>
          <w:p w14:paraId="292A9C06" w14:textId="77777777" w:rsidR="00A034CE" w:rsidRPr="00A034CE" w:rsidRDefault="00A034CE" w:rsidP="00111943">
            <w:pPr>
              <w:rPr>
                <w:rFonts w:asciiTheme="majorHAnsi" w:hAnsiTheme="majorHAnsi"/>
                <w:noProof/>
                <w:sz w:val="20"/>
                <w:szCs w:val="20"/>
                <w:lang w:val="nl-NL"/>
              </w:rPr>
            </w:pPr>
          </w:p>
        </w:tc>
      </w:tr>
      <w:tr w:rsidR="00A034CE" w:rsidRPr="00A034CE" w14:paraId="75357620" w14:textId="77777777" w:rsidTr="00B03906">
        <w:trPr>
          <w:cantSplit/>
          <w:trHeight w:val="227"/>
        </w:trPr>
        <w:tc>
          <w:tcPr>
            <w:tcW w:w="5302" w:type="dxa"/>
            <w:gridSpan w:val="4"/>
            <w:vMerge/>
            <w:vAlign w:val="center"/>
          </w:tcPr>
          <w:p w14:paraId="2540EC96" w14:textId="77777777" w:rsidR="00A034CE" w:rsidRPr="00A034CE" w:rsidRDefault="00A034CE" w:rsidP="00111943">
            <w:pPr>
              <w:rPr>
                <w:rFonts w:asciiTheme="majorHAnsi" w:hAnsiTheme="majorHAnsi"/>
                <w:noProof/>
                <w:sz w:val="20"/>
                <w:szCs w:val="20"/>
                <w:lang w:val="nl-NL"/>
              </w:rPr>
            </w:pPr>
          </w:p>
        </w:tc>
        <w:tc>
          <w:tcPr>
            <w:tcW w:w="425" w:type="dxa"/>
            <w:vMerge/>
            <w:tcBorders>
              <w:top w:val="nil"/>
            </w:tcBorders>
            <w:vAlign w:val="center"/>
          </w:tcPr>
          <w:p w14:paraId="46C0F309" w14:textId="77777777" w:rsidR="00A034CE" w:rsidRPr="00A034CE" w:rsidRDefault="00A034CE" w:rsidP="00111943">
            <w:pPr>
              <w:rPr>
                <w:rFonts w:asciiTheme="majorHAnsi" w:hAnsiTheme="majorHAnsi"/>
                <w:noProof/>
                <w:sz w:val="20"/>
                <w:szCs w:val="20"/>
                <w:lang w:val="nl-NL"/>
              </w:rPr>
            </w:pPr>
          </w:p>
        </w:tc>
        <w:tc>
          <w:tcPr>
            <w:tcW w:w="2268" w:type="dxa"/>
            <w:vAlign w:val="center"/>
          </w:tcPr>
          <w:p w14:paraId="7338711D" w14:textId="77777777" w:rsidR="00A034CE" w:rsidRPr="00A034CE" w:rsidRDefault="00A034CE" w:rsidP="003D7AFF">
            <w:pPr>
              <w:rPr>
                <w:rFonts w:asciiTheme="majorHAnsi" w:hAnsiTheme="majorHAnsi"/>
                <w:noProof/>
                <w:sz w:val="20"/>
                <w:szCs w:val="20"/>
                <w:lang w:val="nl-NL"/>
              </w:rPr>
            </w:pPr>
            <w:r>
              <w:rPr>
                <w:rFonts w:asciiTheme="majorHAnsi" w:hAnsiTheme="majorHAnsi"/>
                <w:noProof/>
                <w:sz w:val="20"/>
                <w:szCs w:val="20"/>
                <w:lang w:val="nl-NL"/>
              </w:rPr>
              <w:t>d</w:t>
            </w:r>
            <w:r w:rsidRPr="00A034CE">
              <w:rPr>
                <w:rFonts w:asciiTheme="majorHAnsi" w:hAnsiTheme="majorHAnsi"/>
                <w:noProof/>
                <w:sz w:val="20"/>
                <w:szCs w:val="20"/>
                <w:lang w:val="nl-NL"/>
              </w:rPr>
              <w:t>atum indiening raad</w:t>
            </w:r>
            <w:r w:rsidR="00111943">
              <w:rPr>
                <w:rFonts w:asciiTheme="majorHAnsi" w:hAnsiTheme="majorHAnsi"/>
                <w:noProof/>
                <w:sz w:val="20"/>
                <w:szCs w:val="20"/>
                <w:lang w:val="nl-NL"/>
              </w:rPr>
              <w:t>:</w:t>
            </w:r>
          </w:p>
        </w:tc>
        <w:tc>
          <w:tcPr>
            <w:tcW w:w="1928" w:type="dxa"/>
            <w:vAlign w:val="center"/>
          </w:tcPr>
          <w:p w14:paraId="5758655D" w14:textId="77777777" w:rsidR="00A034CE" w:rsidRPr="00A034CE" w:rsidRDefault="00A034CE" w:rsidP="00111943">
            <w:pPr>
              <w:rPr>
                <w:rFonts w:asciiTheme="majorHAnsi" w:hAnsiTheme="majorHAnsi"/>
                <w:noProof/>
                <w:sz w:val="20"/>
                <w:szCs w:val="20"/>
                <w:lang w:val="nl-NL"/>
              </w:rPr>
            </w:pPr>
          </w:p>
        </w:tc>
      </w:tr>
      <w:tr w:rsidR="00A034CE" w:rsidRPr="00A034CE" w14:paraId="2D4CED26" w14:textId="77777777" w:rsidTr="00B03906">
        <w:trPr>
          <w:cantSplit/>
          <w:trHeight w:val="227"/>
        </w:trPr>
        <w:tc>
          <w:tcPr>
            <w:tcW w:w="5302" w:type="dxa"/>
            <w:gridSpan w:val="4"/>
            <w:vMerge/>
            <w:vAlign w:val="center"/>
          </w:tcPr>
          <w:p w14:paraId="1F01A58F" w14:textId="77777777" w:rsidR="00A034CE" w:rsidRPr="00A034CE" w:rsidRDefault="00A034CE" w:rsidP="00111943">
            <w:pPr>
              <w:rPr>
                <w:rFonts w:asciiTheme="majorHAnsi" w:hAnsiTheme="majorHAnsi"/>
                <w:noProof/>
                <w:sz w:val="20"/>
                <w:szCs w:val="20"/>
                <w:lang w:val="nl-NL"/>
              </w:rPr>
            </w:pPr>
          </w:p>
        </w:tc>
        <w:tc>
          <w:tcPr>
            <w:tcW w:w="425" w:type="dxa"/>
            <w:vMerge/>
            <w:tcBorders>
              <w:top w:val="nil"/>
            </w:tcBorders>
            <w:vAlign w:val="center"/>
          </w:tcPr>
          <w:p w14:paraId="1D392336" w14:textId="77777777" w:rsidR="00A034CE" w:rsidRPr="00A034CE" w:rsidRDefault="00A034CE" w:rsidP="00111943">
            <w:pPr>
              <w:rPr>
                <w:rFonts w:asciiTheme="majorHAnsi" w:hAnsiTheme="majorHAnsi"/>
                <w:noProof/>
                <w:sz w:val="20"/>
                <w:szCs w:val="20"/>
                <w:lang w:val="nl-NL"/>
              </w:rPr>
            </w:pPr>
          </w:p>
        </w:tc>
        <w:tc>
          <w:tcPr>
            <w:tcW w:w="2268" w:type="dxa"/>
            <w:vAlign w:val="center"/>
          </w:tcPr>
          <w:p w14:paraId="3408944D" w14:textId="77777777" w:rsidR="00A034CE" w:rsidRPr="00A034CE" w:rsidRDefault="00A034CE" w:rsidP="00111943">
            <w:pPr>
              <w:rPr>
                <w:rFonts w:asciiTheme="majorHAnsi" w:hAnsiTheme="majorHAnsi"/>
                <w:noProof/>
                <w:sz w:val="20"/>
                <w:szCs w:val="20"/>
                <w:lang w:val="nl-NL"/>
              </w:rPr>
            </w:pPr>
            <w:r>
              <w:rPr>
                <w:rFonts w:asciiTheme="majorHAnsi" w:hAnsiTheme="majorHAnsi"/>
                <w:noProof/>
                <w:sz w:val="20"/>
                <w:szCs w:val="20"/>
                <w:lang w:val="nl-NL"/>
              </w:rPr>
              <w:t>indiener:</w:t>
            </w:r>
          </w:p>
        </w:tc>
        <w:tc>
          <w:tcPr>
            <w:tcW w:w="1928" w:type="dxa"/>
            <w:vAlign w:val="center"/>
          </w:tcPr>
          <w:p w14:paraId="482E24F7" w14:textId="77777777" w:rsidR="00A034CE" w:rsidRPr="00A034CE" w:rsidRDefault="00A034CE" w:rsidP="00111943">
            <w:pPr>
              <w:rPr>
                <w:rFonts w:asciiTheme="majorHAnsi" w:hAnsiTheme="majorHAnsi"/>
                <w:noProof/>
                <w:sz w:val="20"/>
                <w:szCs w:val="20"/>
                <w:lang w:val="nl-NL"/>
              </w:rPr>
            </w:pPr>
          </w:p>
        </w:tc>
      </w:tr>
      <w:tr w:rsidR="00A034CE" w:rsidRPr="00A034CE" w14:paraId="3F363978" w14:textId="77777777" w:rsidTr="00B03906">
        <w:trPr>
          <w:cantSplit/>
          <w:trHeight w:val="227"/>
        </w:trPr>
        <w:tc>
          <w:tcPr>
            <w:tcW w:w="5302" w:type="dxa"/>
            <w:gridSpan w:val="4"/>
            <w:vMerge/>
            <w:vAlign w:val="center"/>
          </w:tcPr>
          <w:p w14:paraId="7B32A756" w14:textId="77777777" w:rsidR="00A034CE" w:rsidRPr="00A034CE" w:rsidRDefault="00A034CE" w:rsidP="00111943">
            <w:pPr>
              <w:rPr>
                <w:rFonts w:asciiTheme="majorHAnsi" w:hAnsiTheme="majorHAnsi"/>
                <w:noProof/>
                <w:sz w:val="20"/>
                <w:szCs w:val="20"/>
                <w:lang w:val="nl-NL"/>
              </w:rPr>
            </w:pPr>
          </w:p>
        </w:tc>
        <w:tc>
          <w:tcPr>
            <w:tcW w:w="425" w:type="dxa"/>
            <w:vMerge/>
            <w:tcBorders>
              <w:top w:val="nil"/>
            </w:tcBorders>
            <w:vAlign w:val="center"/>
          </w:tcPr>
          <w:p w14:paraId="614A9AF5" w14:textId="77777777" w:rsidR="00A034CE" w:rsidRPr="00A034CE" w:rsidRDefault="00A034CE" w:rsidP="00111943">
            <w:pPr>
              <w:rPr>
                <w:rFonts w:asciiTheme="majorHAnsi" w:hAnsiTheme="majorHAnsi"/>
                <w:noProof/>
                <w:sz w:val="20"/>
                <w:szCs w:val="20"/>
                <w:lang w:val="nl-NL"/>
              </w:rPr>
            </w:pPr>
          </w:p>
        </w:tc>
        <w:tc>
          <w:tcPr>
            <w:tcW w:w="2268" w:type="dxa"/>
            <w:vAlign w:val="center"/>
          </w:tcPr>
          <w:p w14:paraId="062787A4" w14:textId="77777777" w:rsidR="00A034CE" w:rsidRPr="00A034CE" w:rsidRDefault="00A034CE" w:rsidP="003D7AFF">
            <w:pPr>
              <w:rPr>
                <w:rFonts w:asciiTheme="majorHAnsi" w:hAnsiTheme="majorHAnsi"/>
                <w:noProof/>
                <w:sz w:val="20"/>
                <w:szCs w:val="20"/>
                <w:lang w:val="nl-NL"/>
              </w:rPr>
            </w:pPr>
            <w:r>
              <w:rPr>
                <w:rFonts w:asciiTheme="majorHAnsi" w:hAnsiTheme="majorHAnsi"/>
                <w:noProof/>
                <w:sz w:val="20"/>
                <w:szCs w:val="20"/>
                <w:lang w:val="nl-NL"/>
              </w:rPr>
              <w:t>agendapunt:</w:t>
            </w:r>
          </w:p>
        </w:tc>
        <w:tc>
          <w:tcPr>
            <w:tcW w:w="1928" w:type="dxa"/>
            <w:vAlign w:val="center"/>
          </w:tcPr>
          <w:p w14:paraId="358B61DD" w14:textId="77777777" w:rsidR="00A034CE" w:rsidRPr="00A034CE" w:rsidRDefault="00A034CE" w:rsidP="00111943">
            <w:pPr>
              <w:rPr>
                <w:rFonts w:asciiTheme="majorHAnsi" w:hAnsiTheme="majorHAnsi"/>
                <w:noProof/>
                <w:sz w:val="20"/>
                <w:szCs w:val="20"/>
                <w:lang w:val="nl-NL"/>
              </w:rPr>
            </w:pPr>
          </w:p>
        </w:tc>
      </w:tr>
      <w:tr w:rsidR="00A034CE" w:rsidRPr="00A034CE" w14:paraId="5479CC47" w14:textId="77777777" w:rsidTr="00B03906">
        <w:trPr>
          <w:cantSplit/>
          <w:trHeight w:val="227"/>
        </w:trPr>
        <w:tc>
          <w:tcPr>
            <w:tcW w:w="5302" w:type="dxa"/>
            <w:gridSpan w:val="4"/>
            <w:vMerge/>
            <w:vAlign w:val="center"/>
          </w:tcPr>
          <w:p w14:paraId="1E4796CC" w14:textId="77777777" w:rsidR="00A034CE" w:rsidRPr="00A034CE" w:rsidRDefault="00A034CE" w:rsidP="00111943">
            <w:pPr>
              <w:rPr>
                <w:rFonts w:asciiTheme="majorHAnsi" w:hAnsiTheme="majorHAnsi"/>
                <w:noProof/>
                <w:sz w:val="20"/>
                <w:szCs w:val="20"/>
                <w:lang w:val="nl-NL"/>
              </w:rPr>
            </w:pPr>
          </w:p>
        </w:tc>
        <w:tc>
          <w:tcPr>
            <w:tcW w:w="425" w:type="dxa"/>
            <w:vMerge/>
            <w:tcBorders>
              <w:top w:val="nil"/>
            </w:tcBorders>
            <w:vAlign w:val="center"/>
          </w:tcPr>
          <w:p w14:paraId="3B70E0A8" w14:textId="77777777" w:rsidR="00A034CE" w:rsidRPr="00A034CE" w:rsidRDefault="00A034CE" w:rsidP="00111943">
            <w:pPr>
              <w:rPr>
                <w:rFonts w:asciiTheme="majorHAnsi" w:hAnsiTheme="majorHAnsi"/>
                <w:noProof/>
                <w:sz w:val="20"/>
                <w:szCs w:val="20"/>
                <w:lang w:val="nl-NL"/>
              </w:rPr>
            </w:pPr>
          </w:p>
        </w:tc>
        <w:tc>
          <w:tcPr>
            <w:tcW w:w="2268" w:type="dxa"/>
            <w:vAlign w:val="center"/>
          </w:tcPr>
          <w:p w14:paraId="746770FC" w14:textId="77777777" w:rsidR="00A034CE" w:rsidRPr="00A034CE" w:rsidRDefault="00A034CE" w:rsidP="003D7AFF">
            <w:pPr>
              <w:rPr>
                <w:rFonts w:asciiTheme="majorHAnsi" w:hAnsiTheme="majorHAnsi"/>
                <w:noProof/>
                <w:sz w:val="20"/>
                <w:szCs w:val="20"/>
                <w:lang w:val="nl-NL"/>
              </w:rPr>
            </w:pPr>
            <w:r>
              <w:rPr>
                <w:rFonts w:asciiTheme="majorHAnsi" w:hAnsiTheme="majorHAnsi"/>
                <w:noProof/>
                <w:sz w:val="20"/>
                <w:szCs w:val="20"/>
                <w:lang w:val="nl-NL"/>
              </w:rPr>
              <w:t>datum beraadslaging:</w:t>
            </w:r>
          </w:p>
        </w:tc>
        <w:tc>
          <w:tcPr>
            <w:tcW w:w="1928" w:type="dxa"/>
            <w:vAlign w:val="center"/>
          </w:tcPr>
          <w:p w14:paraId="3F66593A" w14:textId="77777777" w:rsidR="00A034CE" w:rsidRPr="00A034CE" w:rsidRDefault="00A034CE" w:rsidP="00111943">
            <w:pPr>
              <w:rPr>
                <w:rFonts w:asciiTheme="majorHAnsi" w:hAnsiTheme="majorHAnsi"/>
                <w:noProof/>
                <w:sz w:val="20"/>
                <w:szCs w:val="20"/>
                <w:lang w:val="nl-NL"/>
              </w:rPr>
            </w:pPr>
          </w:p>
        </w:tc>
      </w:tr>
      <w:tr w:rsidR="00A034CE" w:rsidRPr="00A034CE" w14:paraId="5354E239" w14:textId="77777777" w:rsidTr="00B03906">
        <w:trPr>
          <w:cantSplit/>
          <w:trHeight w:val="227"/>
        </w:trPr>
        <w:tc>
          <w:tcPr>
            <w:tcW w:w="5302" w:type="dxa"/>
            <w:gridSpan w:val="4"/>
            <w:vMerge/>
            <w:vAlign w:val="center"/>
          </w:tcPr>
          <w:p w14:paraId="5F9EA133" w14:textId="77777777" w:rsidR="00A034CE" w:rsidRPr="00A034CE" w:rsidRDefault="00A034CE" w:rsidP="00111943">
            <w:pPr>
              <w:rPr>
                <w:rFonts w:asciiTheme="majorHAnsi" w:hAnsiTheme="majorHAnsi"/>
                <w:noProof/>
                <w:sz w:val="20"/>
                <w:szCs w:val="20"/>
                <w:lang w:val="nl-NL"/>
              </w:rPr>
            </w:pPr>
          </w:p>
        </w:tc>
        <w:tc>
          <w:tcPr>
            <w:tcW w:w="425" w:type="dxa"/>
            <w:vMerge/>
            <w:tcBorders>
              <w:top w:val="nil"/>
            </w:tcBorders>
            <w:vAlign w:val="center"/>
          </w:tcPr>
          <w:p w14:paraId="639B0076" w14:textId="77777777" w:rsidR="00A034CE" w:rsidRPr="00A034CE" w:rsidRDefault="00A034CE" w:rsidP="00111943">
            <w:pPr>
              <w:rPr>
                <w:rFonts w:asciiTheme="majorHAnsi" w:hAnsiTheme="majorHAnsi"/>
                <w:noProof/>
                <w:sz w:val="20"/>
                <w:szCs w:val="20"/>
                <w:lang w:val="nl-NL"/>
              </w:rPr>
            </w:pPr>
          </w:p>
        </w:tc>
        <w:tc>
          <w:tcPr>
            <w:tcW w:w="2268" w:type="dxa"/>
            <w:vAlign w:val="center"/>
          </w:tcPr>
          <w:p w14:paraId="4C6D8E07" w14:textId="4B58C2C8" w:rsidR="00A034CE" w:rsidRPr="00A034CE" w:rsidRDefault="00C33EC5" w:rsidP="00111943">
            <w:pPr>
              <w:rPr>
                <w:rFonts w:asciiTheme="majorHAnsi" w:hAnsiTheme="majorHAnsi"/>
                <w:noProof/>
                <w:sz w:val="20"/>
                <w:szCs w:val="20"/>
                <w:lang w:val="nl-NL"/>
              </w:rPr>
            </w:pPr>
            <w:r>
              <w:rPr>
                <w:rFonts w:asciiTheme="majorHAnsi" w:hAnsiTheme="majorHAnsi"/>
                <w:noProof/>
                <w:sz w:val="20"/>
                <w:szCs w:val="20"/>
                <w:lang w:val="nl-NL"/>
              </w:rPr>
              <w:t>uitslag stemming</w:t>
            </w:r>
            <w:r w:rsidR="00A034CE">
              <w:rPr>
                <w:rFonts w:asciiTheme="majorHAnsi" w:hAnsiTheme="majorHAnsi"/>
                <w:noProof/>
                <w:sz w:val="20"/>
                <w:szCs w:val="20"/>
                <w:lang w:val="nl-NL"/>
              </w:rPr>
              <w:t>:</w:t>
            </w:r>
          </w:p>
        </w:tc>
        <w:tc>
          <w:tcPr>
            <w:tcW w:w="1928" w:type="dxa"/>
            <w:vAlign w:val="center"/>
          </w:tcPr>
          <w:p w14:paraId="21EE703F" w14:textId="77777777" w:rsidR="00A034CE" w:rsidRPr="00A034CE" w:rsidRDefault="00A034CE" w:rsidP="00111943">
            <w:pPr>
              <w:rPr>
                <w:rFonts w:asciiTheme="majorHAnsi" w:hAnsiTheme="majorHAnsi"/>
                <w:noProof/>
                <w:sz w:val="20"/>
                <w:szCs w:val="20"/>
                <w:lang w:val="nl-NL"/>
              </w:rPr>
            </w:pPr>
          </w:p>
        </w:tc>
      </w:tr>
      <w:tr w:rsidR="00A034CE" w:rsidRPr="00A034CE" w14:paraId="71820893" w14:textId="77777777" w:rsidTr="00B03906">
        <w:trPr>
          <w:cantSplit/>
          <w:trHeight w:val="227"/>
        </w:trPr>
        <w:tc>
          <w:tcPr>
            <w:tcW w:w="5302" w:type="dxa"/>
            <w:gridSpan w:val="4"/>
            <w:vMerge/>
            <w:tcBorders>
              <w:bottom w:val="single" w:sz="2" w:space="0" w:color="808080" w:themeColor="background1" w:themeShade="80"/>
            </w:tcBorders>
            <w:vAlign w:val="center"/>
          </w:tcPr>
          <w:p w14:paraId="7A778D87" w14:textId="77777777" w:rsidR="00A034CE" w:rsidRPr="00A034CE" w:rsidRDefault="00A034CE" w:rsidP="00111943">
            <w:pPr>
              <w:rPr>
                <w:rFonts w:asciiTheme="majorHAnsi" w:hAnsiTheme="majorHAnsi"/>
                <w:noProof/>
                <w:sz w:val="20"/>
                <w:szCs w:val="20"/>
                <w:lang w:val="nl-NL"/>
              </w:rPr>
            </w:pPr>
          </w:p>
        </w:tc>
        <w:tc>
          <w:tcPr>
            <w:tcW w:w="425" w:type="dxa"/>
            <w:vMerge/>
            <w:tcBorders>
              <w:top w:val="nil"/>
              <w:bottom w:val="nil"/>
            </w:tcBorders>
            <w:vAlign w:val="center"/>
          </w:tcPr>
          <w:p w14:paraId="577D78AA" w14:textId="77777777" w:rsidR="00A034CE" w:rsidRPr="00A034CE" w:rsidRDefault="00A034CE" w:rsidP="00111943">
            <w:pPr>
              <w:rPr>
                <w:rFonts w:asciiTheme="majorHAnsi" w:hAnsiTheme="majorHAnsi"/>
                <w:noProof/>
                <w:sz w:val="20"/>
                <w:szCs w:val="20"/>
                <w:lang w:val="nl-NL"/>
              </w:rPr>
            </w:pPr>
          </w:p>
        </w:tc>
        <w:tc>
          <w:tcPr>
            <w:tcW w:w="2268" w:type="dxa"/>
            <w:tcBorders>
              <w:bottom w:val="single" w:sz="2" w:space="0" w:color="808080" w:themeColor="background1" w:themeShade="80"/>
            </w:tcBorders>
            <w:vAlign w:val="center"/>
          </w:tcPr>
          <w:p w14:paraId="038AFF15" w14:textId="77777777" w:rsidR="00A034CE" w:rsidRPr="00A034CE" w:rsidRDefault="00A034CE" w:rsidP="003D7AFF">
            <w:pPr>
              <w:rPr>
                <w:rFonts w:asciiTheme="majorHAnsi" w:hAnsiTheme="majorHAnsi"/>
                <w:noProof/>
                <w:sz w:val="20"/>
                <w:szCs w:val="20"/>
                <w:lang w:val="nl-NL"/>
              </w:rPr>
            </w:pPr>
            <w:r>
              <w:rPr>
                <w:rFonts w:asciiTheme="majorHAnsi" w:hAnsiTheme="majorHAnsi"/>
                <w:noProof/>
                <w:sz w:val="20"/>
                <w:szCs w:val="20"/>
                <w:lang w:val="nl-NL"/>
              </w:rPr>
              <w:t>dagtekening:</w:t>
            </w:r>
          </w:p>
        </w:tc>
        <w:tc>
          <w:tcPr>
            <w:tcW w:w="1928" w:type="dxa"/>
            <w:tcBorders>
              <w:bottom w:val="single" w:sz="2" w:space="0" w:color="808080" w:themeColor="background1" w:themeShade="80"/>
            </w:tcBorders>
            <w:vAlign w:val="center"/>
          </w:tcPr>
          <w:p w14:paraId="06687CA2" w14:textId="77777777" w:rsidR="00A034CE" w:rsidRPr="00A034CE" w:rsidRDefault="00A034CE" w:rsidP="00111943">
            <w:pPr>
              <w:rPr>
                <w:rFonts w:asciiTheme="majorHAnsi" w:hAnsiTheme="majorHAnsi"/>
                <w:noProof/>
                <w:sz w:val="20"/>
                <w:szCs w:val="20"/>
                <w:lang w:val="nl-NL"/>
              </w:rPr>
            </w:pPr>
          </w:p>
        </w:tc>
      </w:tr>
      <w:tr w:rsidR="00A034CE" w:rsidRPr="00A034CE" w14:paraId="3C83F18C" w14:textId="77777777" w:rsidTr="00B75DEB">
        <w:trPr>
          <w:cantSplit/>
          <w:trHeight w:hRule="exact" w:val="227"/>
        </w:trPr>
        <w:tc>
          <w:tcPr>
            <w:tcW w:w="9923" w:type="dxa"/>
            <w:gridSpan w:val="7"/>
            <w:tcBorders>
              <w:top w:val="nil"/>
              <w:left w:val="nil"/>
              <w:bottom w:val="single" w:sz="2" w:space="0" w:color="808080" w:themeColor="background1" w:themeShade="80"/>
              <w:right w:val="nil"/>
            </w:tcBorders>
            <w:vAlign w:val="center"/>
          </w:tcPr>
          <w:p w14:paraId="248FD24F" w14:textId="77777777" w:rsidR="00A034CE" w:rsidRPr="00A034CE" w:rsidRDefault="00A034CE" w:rsidP="00111943">
            <w:pPr>
              <w:rPr>
                <w:rFonts w:asciiTheme="majorHAnsi" w:hAnsiTheme="majorHAnsi"/>
                <w:noProof/>
                <w:sz w:val="20"/>
                <w:szCs w:val="20"/>
                <w:lang w:val="nl-NL"/>
              </w:rPr>
            </w:pPr>
          </w:p>
        </w:tc>
      </w:tr>
      <w:tr w:rsidR="00111943" w:rsidRPr="00A034CE" w14:paraId="0C7557F8" w14:textId="77777777" w:rsidTr="00B75DEB">
        <w:trPr>
          <w:cantSplit/>
        </w:trPr>
        <w:tc>
          <w:tcPr>
            <w:tcW w:w="2325" w:type="dxa"/>
            <w:gridSpan w:val="2"/>
            <w:tcBorders>
              <w:bottom w:val="nil"/>
              <w:right w:val="nil"/>
            </w:tcBorders>
            <w:vAlign w:val="center"/>
          </w:tcPr>
          <w:p w14:paraId="2CD66153" w14:textId="22400A37" w:rsidR="00111943" w:rsidRPr="00A034CE" w:rsidRDefault="00B07C8A" w:rsidP="00D60517">
            <w:pPr>
              <w:rPr>
                <w:rFonts w:asciiTheme="majorHAnsi" w:hAnsiTheme="majorHAnsi"/>
                <w:noProof/>
                <w:sz w:val="20"/>
                <w:szCs w:val="20"/>
                <w:lang w:val="nl-NL"/>
              </w:rPr>
            </w:pPr>
            <w:r>
              <w:rPr>
                <w:rFonts w:asciiTheme="majorHAnsi" w:hAnsiTheme="majorHAnsi"/>
                <w:noProof/>
                <w:sz w:val="20"/>
                <w:szCs w:val="20"/>
                <w:lang w:val="nl-NL"/>
              </w:rPr>
              <w:t>Motie</w:t>
            </w:r>
            <w:r w:rsidR="00D60517">
              <w:rPr>
                <w:rFonts w:asciiTheme="majorHAnsi" w:hAnsiTheme="majorHAnsi"/>
                <w:noProof/>
                <w:sz w:val="20"/>
                <w:szCs w:val="20"/>
                <w:lang w:val="nl-NL"/>
              </w:rPr>
              <w:t>:</w:t>
            </w:r>
          </w:p>
        </w:tc>
        <w:tc>
          <w:tcPr>
            <w:tcW w:w="7598" w:type="dxa"/>
            <w:gridSpan w:val="5"/>
            <w:tcBorders>
              <w:left w:val="nil"/>
              <w:bottom w:val="nil"/>
            </w:tcBorders>
            <w:vAlign w:val="center"/>
          </w:tcPr>
          <w:p w14:paraId="37608259" w14:textId="0B11700D" w:rsidR="00111943" w:rsidRPr="00D60517" w:rsidRDefault="00774583" w:rsidP="00B07C8A">
            <w:pPr>
              <w:rPr>
                <w:rFonts w:asciiTheme="majorHAnsi" w:hAnsiTheme="majorHAnsi"/>
                <w:noProof/>
                <w:sz w:val="30"/>
                <w:szCs w:val="30"/>
                <w:lang w:val="nl-NL"/>
              </w:rPr>
            </w:pPr>
            <w:r w:rsidRPr="00774583">
              <w:rPr>
                <w:rFonts w:asciiTheme="majorHAnsi" w:hAnsiTheme="majorHAnsi"/>
                <w:noProof/>
                <w:sz w:val="30"/>
                <w:szCs w:val="30"/>
                <w:lang w:val="nl-NL"/>
              </w:rPr>
              <w:t>Motie investeren in duurzame wederopbloei</w:t>
            </w:r>
          </w:p>
        </w:tc>
      </w:tr>
      <w:tr w:rsidR="00111943" w:rsidRPr="00A034CE" w14:paraId="403E8D30" w14:textId="77777777" w:rsidTr="00B75DEB">
        <w:trPr>
          <w:cantSplit/>
        </w:trPr>
        <w:tc>
          <w:tcPr>
            <w:tcW w:w="2325" w:type="dxa"/>
            <w:gridSpan w:val="2"/>
            <w:tcBorders>
              <w:top w:val="nil"/>
              <w:bottom w:val="single" w:sz="2" w:space="0" w:color="808080" w:themeColor="background1" w:themeShade="80"/>
              <w:right w:val="nil"/>
            </w:tcBorders>
            <w:vAlign w:val="center"/>
          </w:tcPr>
          <w:p w14:paraId="0CBC6B16" w14:textId="77777777" w:rsidR="00111943" w:rsidRPr="00A034CE" w:rsidRDefault="003D7AFF" w:rsidP="00111943">
            <w:pPr>
              <w:rPr>
                <w:rFonts w:asciiTheme="majorHAnsi" w:hAnsiTheme="majorHAnsi"/>
                <w:noProof/>
                <w:sz w:val="20"/>
                <w:szCs w:val="20"/>
                <w:lang w:val="nl-NL"/>
              </w:rPr>
            </w:pPr>
            <w:r>
              <w:rPr>
                <w:rFonts w:asciiTheme="majorHAnsi" w:hAnsiTheme="majorHAnsi"/>
                <w:noProof/>
                <w:sz w:val="20"/>
                <w:szCs w:val="20"/>
                <w:lang w:val="nl-NL"/>
              </w:rPr>
              <w:t>Corsanummer</w:t>
            </w:r>
            <w:r w:rsidR="00111943">
              <w:rPr>
                <w:rFonts w:asciiTheme="majorHAnsi" w:hAnsiTheme="majorHAnsi"/>
                <w:noProof/>
                <w:sz w:val="20"/>
                <w:szCs w:val="20"/>
                <w:lang w:val="nl-NL"/>
              </w:rPr>
              <w:t>:</w:t>
            </w:r>
          </w:p>
        </w:tc>
        <w:tc>
          <w:tcPr>
            <w:tcW w:w="7598" w:type="dxa"/>
            <w:gridSpan w:val="5"/>
            <w:tcBorders>
              <w:top w:val="nil"/>
              <w:left w:val="nil"/>
              <w:bottom w:val="single" w:sz="2" w:space="0" w:color="808080" w:themeColor="background1" w:themeShade="80"/>
            </w:tcBorders>
            <w:vAlign w:val="center"/>
          </w:tcPr>
          <w:p w14:paraId="3364E1FE" w14:textId="77777777" w:rsidR="00111943" w:rsidRPr="00D60517" w:rsidRDefault="00D60517" w:rsidP="00111943">
            <w:pPr>
              <w:rPr>
                <w:rFonts w:asciiTheme="majorHAnsi" w:hAnsiTheme="majorHAnsi"/>
                <w:noProof/>
                <w:sz w:val="20"/>
                <w:szCs w:val="20"/>
                <w:lang w:val="nl-NL"/>
              </w:rPr>
            </w:pPr>
            <w:r>
              <w:rPr>
                <w:rFonts w:asciiTheme="majorHAnsi" w:hAnsiTheme="majorHAnsi"/>
                <w:noProof/>
                <w:sz w:val="20"/>
                <w:szCs w:val="20"/>
                <w:lang w:val="nl-NL"/>
              </w:rPr>
              <w:t>NUMMER</w:t>
            </w:r>
          </w:p>
        </w:tc>
      </w:tr>
      <w:tr w:rsidR="00111943" w:rsidRPr="00A034CE" w14:paraId="3CDE0D79" w14:textId="77777777" w:rsidTr="00B75DEB">
        <w:trPr>
          <w:cantSplit/>
          <w:trHeight w:hRule="exact" w:val="227"/>
        </w:trPr>
        <w:tc>
          <w:tcPr>
            <w:tcW w:w="9923" w:type="dxa"/>
            <w:gridSpan w:val="7"/>
            <w:tcBorders>
              <w:left w:val="nil"/>
              <w:bottom w:val="nil"/>
              <w:right w:val="nil"/>
            </w:tcBorders>
            <w:vAlign w:val="center"/>
          </w:tcPr>
          <w:p w14:paraId="3ABB41F4" w14:textId="77777777" w:rsidR="00111943" w:rsidRPr="00A034CE" w:rsidRDefault="00111943" w:rsidP="00111943">
            <w:pPr>
              <w:rPr>
                <w:rFonts w:asciiTheme="majorHAnsi" w:hAnsiTheme="majorHAnsi"/>
                <w:noProof/>
                <w:sz w:val="20"/>
                <w:szCs w:val="20"/>
                <w:lang w:val="nl-NL"/>
              </w:rPr>
            </w:pPr>
          </w:p>
        </w:tc>
      </w:tr>
      <w:tr w:rsidR="003D7AFF" w:rsidRPr="00C33EC5" w14:paraId="7D7452B3" w14:textId="77777777" w:rsidTr="00B03906">
        <w:trPr>
          <w:cantSplit/>
          <w:trHeight w:hRule="exact" w:val="567"/>
        </w:trPr>
        <w:tc>
          <w:tcPr>
            <w:tcW w:w="9923" w:type="dxa"/>
            <w:gridSpan w:val="7"/>
            <w:tcBorders>
              <w:top w:val="nil"/>
              <w:left w:val="nil"/>
              <w:bottom w:val="nil"/>
              <w:right w:val="nil"/>
            </w:tcBorders>
            <w:vAlign w:val="center"/>
          </w:tcPr>
          <w:p w14:paraId="2DB7C103" w14:textId="18ABC312" w:rsidR="003D7AFF" w:rsidRPr="00A034CE" w:rsidRDefault="003D7AFF" w:rsidP="00B07C8A">
            <w:pPr>
              <w:rPr>
                <w:rFonts w:asciiTheme="majorHAnsi" w:hAnsiTheme="majorHAnsi"/>
                <w:noProof/>
                <w:sz w:val="20"/>
                <w:szCs w:val="20"/>
                <w:lang w:val="nl-NL"/>
              </w:rPr>
            </w:pPr>
            <w:r>
              <w:rPr>
                <w:rFonts w:asciiTheme="majorHAnsi" w:hAnsiTheme="majorHAnsi"/>
                <w:noProof/>
                <w:sz w:val="20"/>
                <w:szCs w:val="20"/>
                <w:lang w:val="nl-NL"/>
              </w:rPr>
              <w:t>De raad van de gemeente Enschede</w:t>
            </w:r>
            <w:r w:rsidR="000723A5">
              <w:rPr>
                <w:rFonts w:asciiTheme="majorHAnsi" w:hAnsiTheme="majorHAnsi"/>
                <w:noProof/>
                <w:sz w:val="20"/>
                <w:szCs w:val="20"/>
                <w:lang w:val="nl-NL"/>
              </w:rPr>
              <w:t xml:space="preserve">, </w:t>
            </w:r>
            <w:r w:rsidR="00B07C8A">
              <w:rPr>
                <w:rFonts w:asciiTheme="majorHAnsi" w:hAnsiTheme="majorHAnsi"/>
                <w:noProof/>
                <w:sz w:val="20"/>
                <w:szCs w:val="20"/>
                <w:lang w:val="nl-NL"/>
              </w:rPr>
              <w:t>gehoord de beraadslagingen over</w:t>
            </w:r>
            <w:r w:rsidR="000723A5">
              <w:rPr>
                <w:rFonts w:asciiTheme="majorHAnsi" w:hAnsiTheme="majorHAnsi"/>
                <w:noProof/>
                <w:sz w:val="20"/>
                <w:szCs w:val="20"/>
                <w:lang w:val="nl-NL"/>
              </w:rPr>
              <w:t>:</w:t>
            </w:r>
          </w:p>
        </w:tc>
      </w:tr>
      <w:tr w:rsidR="00D60517" w:rsidRPr="00A034CE" w14:paraId="34F61E78" w14:textId="77777777" w:rsidTr="00B75DEB">
        <w:trPr>
          <w:cantSplit/>
          <w:trHeight w:val="284"/>
        </w:trPr>
        <w:tc>
          <w:tcPr>
            <w:tcW w:w="624" w:type="dxa"/>
            <w:tcBorders>
              <w:top w:val="nil"/>
              <w:left w:val="nil"/>
              <w:bottom w:val="nil"/>
              <w:right w:val="single" w:sz="2" w:space="0" w:color="808080" w:themeColor="background1" w:themeShade="80"/>
            </w:tcBorders>
            <w:vAlign w:val="center"/>
          </w:tcPr>
          <w:p w14:paraId="72958939" w14:textId="77777777" w:rsidR="00D60517" w:rsidRDefault="00D60517" w:rsidP="00D60517">
            <w:pPr>
              <w:rPr>
                <w:rFonts w:asciiTheme="majorHAnsi" w:hAnsiTheme="majorHAnsi"/>
                <w:noProof/>
                <w:sz w:val="20"/>
                <w:szCs w:val="20"/>
                <w:lang w:val="nl-NL"/>
              </w:rPr>
            </w:pPr>
          </w:p>
        </w:tc>
        <w:tc>
          <w:tcPr>
            <w:tcW w:w="92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BE34A2" w14:textId="6B613115" w:rsidR="00D60517" w:rsidRDefault="00774583" w:rsidP="00111943">
            <w:pPr>
              <w:rPr>
                <w:rFonts w:asciiTheme="majorHAnsi" w:hAnsiTheme="majorHAnsi"/>
                <w:noProof/>
                <w:sz w:val="20"/>
                <w:szCs w:val="20"/>
                <w:lang w:val="nl-NL"/>
              </w:rPr>
            </w:pPr>
            <w:r w:rsidRPr="00774583">
              <w:rPr>
                <w:rFonts w:asciiTheme="majorHAnsi" w:hAnsiTheme="majorHAnsi"/>
                <w:noProof/>
                <w:sz w:val="20"/>
                <w:szCs w:val="20"/>
                <w:lang w:val="nl-NL"/>
              </w:rPr>
              <w:t>Motie investeren in duurzame wederopbloei</w:t>
            </w:r>
          </w:p>
        </w:tc>
      </w:tr>
      <w:tr w:rsidR="003D7AFF" w:rsidRPr="00A034CE" w14:paraId="3025131B" w14:textId="77777777" w:rsidTr="00B75DEB">
        <w:trPr>
          <w:cantSplit/>
          <w:trHeight w:hRule="exact" w:val="567"/>
        </w:trPr>
        <w:tc>
          <w:tcPr>
            <w:tcW w:w="9923" w:type="dxa"/>
            <w:gridSpan w:val="7"/>
            <w:tcBorders>
              <w:top w:val="nil"/>
              <w:left w:val="nil"/>
              <w:bottom w:val="nil"/>
              <w:right w:val="nil"/>
            </w:tcBorders>
            <w:vAlign w:val="center"/>
          </w:tcPr>
          <w:p w14:paraId="60FB9F8F" w14:textId="77777777" w:rsidR="003D7AFF" w:rsidRDefault="003D7AFF" w:rsidP="00111943">
            <w:pPr>
              <w:tabs>
                <w:tab w:val="left" w:pos="515"/>
              </w:tabs>
              <w:rPr>
                <w:rFonts w:asciiTheme="majorHAnsi" w:hAnsiTheme="majorHAnsi"/>
                <w:noProof/>
                <w:sz w:val="20"/>
                <w:szCs w:val="20"/>
                <w:lang w:val="nl-NL"/>
              </w:rPr>
            </w:pPr>
            <w:r>
              <w:rPr>
                <w:rFonts w:asciiTheme="majorHAnsi" w:hAnsiTheme="majorHAnsi"/>
                <w:noProof/>
                <w:sz w:val="20"/>
                <w:szCs w:val="20"/>
                <w:lang w:val="nl-NL"/>
              </w:rPr>
              <w:t>Constaterende dat:</w:t>
            </w:r>
          </w:p>
        </w:tc>
      </w:tr>
      <w:tr w:rsidR="00D60517" w:rsidRPr="00A034CE" w14:paraId="27364CA2" w14:textId="77777777" w:rsidTr="00774583">
        <w:trPr>
          <w:cantSplit/>
          <w:trHeight w:val="9400"/>
        </w:trPr>
        <w:tc>
          <w:tcPr>
            <w:tcW w:w="624" w:type="dxa"/>
            <w:tcBorders>
              <w:top w:val="nil"/>
              <w:left w:val="nil"/>
              <w:bottom w:val="nil"/>
              <w:right w:val="single" w:sz="2" w:space="0" w:color="808080" w:themeColor="background1" w:themeShade="80"/>
            </w:tcBorders>
            <w:vAlign w:val="center"/>
          </w:tcPr>
          <w:p w14:paraId="195ACAB4" w14:textId="77777777" w:rsidR="00D60517" w:rsidRPr="00A034CE" w:rsidRDefault="00D60517" w:rsidP="00111943">
            <w:pPr>
              <w:rPr>
                <w:rFonts w:asciiTheme="majorHAnsi" w:hAnsiTheme="majorHAnsi"/>
                <w:noProof/>
                <w:sz w:val="20"/>
                <w:szCs w:val="20"/>
                <w:lang w:val="nl-NL"/>
              </w:rPr>
            </w:pPr>
          </w:p>
        </w:tc>
        <w:tc>
          <w:tcPr>
            <w:tcW w:w="92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A0E69C"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 xml:space="preserve">Dit de grootste crisis is sinds de Tweede Wereldoorlog en dat de gemeenteraad juist in deze crisisperiode haar verantwoordelijkheid en het voortouw dient te nemen, in het uitzetten van de koers van Enschede; </w:t>
            </w:r>
          </w:p>
          <w:p w14:paraId="71BB92DC"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Corona crisis de gemeente en haar inwoners hard treft, zowel financieel maar zeker ook sociaal-maatschappelijk,</w:t>
            </w:r>
          </w:p>
          <w:p w14:paraId="63E6C592" w14:textId="04752812" w:rsidR="00C33EC5" w:rsidRPr="00C33EC5"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Juist nu, in deze tijden, een onderscheidende daadkrachtige en gezamenlijke aanpak nodig is, met een hoopvolle visie om de stad duurzaam op te laten bloeien;</w:t>
            </w:r>
          </w:p>
        </w:tc>
      </w:tr>
      <w:tr w:rsidR="00D60517" w:rsidRPr="00A034CE" w14:paraId="098CD8BE" w14:textId="77777777" w:rsidTr="00B75DEB">
        <w:trPr>
          <w:cantSplit/>
          <w:trHeight w:hRule="exact" w:val="567"/>
        </w:trPr>
        <w:tc>
          <w:tcPr>
            <w:tcW w:w="9923" w:type="dxa"/>
            <w:gridSpan w:val="7"/>
            <w:tcBorders>
              <w:top w:val="nil"/>
              <w:left w:val="nil"/>
              <w:bottom w:val="nil"/>
              <w:right w:val="nil"/>
            </w:tcBorders>
            <w:vAlign w:val="center"/>
          </w:tcPr>
          <w:p w14:paraId="69269E1E" w14:textId="77777777" w:rsidR="00D60517" w:rsidRDefault="00D60517" w:rsidP="00111943">
            <w:pPr>
              <w:tabs>
                <w:tab w:val="left" w:pos="515"/>
              </w:tabs>
              <w:rPr>
                <w:rFonts w:asciiTheme="majorHAnsi" w:hAnsiTheme="majorHAnsi"/>
                <w:noProof/>
                <w:sz w:val="20"/>
                <w:szCs w:val="20"/>
                <w:lang w:val="nl-NL"/>
              </w:rPr>
            </w:pPr>
            <w:r>
              <w:rPr>
                <w:rFonts w:asciiTheme="majorHAnsi" w:hAnsiTheme="majorHAnsi"/>
                <w:noProof/>
                <w:sz w:val="20"/>
                <w:szCs w:val="20"/>
                <w:lang w:val="nl-NL"/>
              </w:rPr>
              <w:lastRenderedPageBreak/>
              <w:t>Overwegende dat:</w:t>
            </w:r>
          </w:p>
        </w:tc>
      </w:tr>
      <w:tr w:rsidR="00D60517" w:rsidRPr="00A034CE" w14:paraId="54CE0683" w14:textId="77777777" w:rsidTr="00B03906">
        <w:trPr>
          <w:cantSplit/>
          <w:trHeight w:val="1418"/>
        </w:trPr>
        <w:tc>
          <w:tcPr>
            <w:tcW w:w="624" w:type="dxa"/>
            <w:tcBorders>
              <w:top w:val="nil"/>
              <w:left w:val="nil"/>
              <w:bottom w:val="nil"/>
              <w:right w:val="single" w:sz="2" w:space="0" w:color="808080" w:themeColor="background1" w:themeShade="80"/>
            </w:tcBorders>
            <w:vAlign w:val="center"/>
          </w:tcPr>
          <w:p w14:paraId="7B639D74" w14:textId="77777777" w:rsidR="00D60517" w:rsidRPr="00A034CE" w:rsidRDefault="00D60517" w:rsidP="00111943">
            <w:pPr>
              <w:rPr>
                <w:rFonts w:asciiTheme="majorHAnsi" w:hAnsiTheme="majorHAnsi"/>
                <w:noProof/>
                <w:sz w:val="20"/>
                <w:szCs w:val="20"/>
                <w:lang w:val="nl-NL"/>
              </w:rPr>
            </w:pPr>
          </w:p>
        </w:tc>
        <w:tc>
          <w:tcPr>
            <w:tcW w:w="92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91333B"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Het belangrijk is dat we ons maximaal inspannen voor het beperken van schade en leed van onze inwoners ten gevolge van de effecten van de Corona crisis,</w:t>
            </w:r>
          </w:p>
          <w:p w14:paraId="27674FBA"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De gemeente ook verantwoordelijk is voor de wederopbloei door tijdig voor te sorteren op kansen en mogelijkheden;</w:t>
            </w:r>
          </w:p>
          <w:p w14:paraId="416A5E9F"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Enschede op dit vlak een traditie heeft hoog te houden: in de afgelopen anderhalve eeuw heeft Enschede bij elke ramp of crisis, zichzelf niet alleen steeds opnieuw opgericht, maar is Enschede ook steeds sterker uit de strijd voortgekomen;</w:t>
            </w:r>
          </w:p>
          <w:p w14:paraId="28BCE19D"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 xml:space="preserve">Extra bezuinigen op dit moment helpen niet in het streven naar een duurzaam herstel; </w:t>
            </w:r>
          </w:p>
          <w:p w14:paraId="7128146E"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 xml:space="preserve">Financiële beperkingen mogen niet belemmerend werken voor het ruimte bieden aan de kracht en creativiteit van onze samenleving; </w:t>
            </w:r>
          </w:p>
          <w:p w14:paraId="29A4BC58"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We in het verleden een robuuste reserve hebben opgebouwd, die nu ingezet kan worden met als doel om als gemeenschap duurzaam sterker uit deze crisis komen.</w:t>
            </w:r>
          </w:p>
          <w:p w14:paraId="2FDA4387"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Brede samenwerking vereist is gericht op een duurzame versterking van de Enschedese samenleving in de brede zin van het woord, met maximale inzet op welzijn, welbevinden/geluk, de creatie van werk, het bevorderen van de lokale productie en een gezonde leefomgeving voor al onze inwoners</w:t>
            </w:r>
          </w:p>
          <w:p w14:paraId="4B9B2464" w14:textId="77777777" w:rsidR="000723A5" w:rsidRDefault="000723A5" w:rsidP="00774583">
            <w:pPr>
              <w:pStyle w:val="Lijstalinea"/>
              <w:tabs>
                <w:tab w:val="left" w:pos="515"/>
              </w:tabs>
              <w:ind w:left="340"/>
              <w:rPr>
                <w:rFonts w:asciiTheme="majorHAnsi" w:hAnsiTheme="majorHAnsi"/>
                <w:noProof/>
                <w:sz w:val="20"/>
                <w:szCs w:val="20"/>
                <w:lang w:val="nl-NL"/>
              </w:rPr>
            </w:pPr>
          </w:p>
          <w:p w14:paraId="517583B6"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Spreekt het volgende uit:</w:t>
            </w:r>
          </w:p>
          <w:p w14:paraId="244ABEAD"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w:t>
            </w:r>
            <w:r w:rsidRPr="00774583">
              <w:rPr>
                <w:rFonts w:asciiTheme="majorHAnsi" w:hAnsiTheme="majorHAnsi"/>
                <w:noProof/>
                <w:sz w:val="20"/>
                <w:szCs w:val="20"/>
                <w:lang w:val="nl-NL"/>
              </w:rPr>
              <w:tab/>
              <w:t>We zetten maximaal in op het verkrijgen van Europese, rijks-, provinciale en regionale (Corona gerelateerde) bijdragen</w:t>
            </w:r>
          </w:p>
          <w:p w14:paraId="6281B95A"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w:t>
            </w:r>
            <w:r w:rsidRPr="00774583">
              <w:rPr>
                <w:rFonts w:asciiTheme="majorHAnsi" w:hAnsiTheme="majorHAnsi"/>
                <w:noProof/>
                <w:sz w:val="20"/>
                <w:szCs w:val="20"/>
                <w:lang w:val="nl-NL"/>
              </w:rPr>
              <w:tab/>
              <w:t xml:space="preserve">We willen uit onze middelen een fonds met incidenteel geld vullen, wat moet bijdragen aan de lange termijndoelen om zo een impuls te geven aan duurzame versterking van onze economie en samenleving na de Corona crisis, </w:t>
            </w:r>
          </w:p>
          <w:p w14:paraId="25B0AEFA"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w:t>
            </w:r>
            <w:r w:rsidRPr="00774583">
              <w:rPr>
                <w:rFonts w:asciiTheme="majorHAnsi" w:hAnsiTheme="majorHAnsi"/>
                <w:noProof/>
                <w:sz w:val="20"/>
                <w:szCs w:val="20"/>
                <w:lang w:val="nl-NL"/>
              </w:rPr>
              <w:tab/>
              <w:t>Het fonds bedoeld is voor het algemeen belang; het collectief, met de nadruk op verhoging welzijn, welbevinden/geluk, de creatie van werk, het bevorderen van de lokale productie en een gezonde leefomgeving voor al onze inwoners</w:t>
            </w:r>
          </w:p>
          <w:p w14:paraId="06357B46"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w:t>
            </w:r>
            <w:r w:rsidRPr="00774583">
              <w:rPr>
                <w:rFonts w:asciiTheme="majorHAnsi" w:hAnsiTheme="majorHAnsi"/>
                <w:noProof/>
                <w:sz w:val="20"/>
                <w:szCs w:val="20"/>
                <w:lang w:val="nl-NL"/>
              </w:rPr>
              <w:tab/>
              <w:t>Het fonds is bedoeld voor leningen, cofinanciering, coördinatie, stimuleren en aanjagen van (initiatieven ten behoeve van) onze samenleving en ondernemende stad. Hierbij kijken we goed naar landelijke initiatieven en sluiten aan waar mogelijk en willen dubbelingen voorkomen</w:t>
            </w:r>
          </w:p>
          <w:p w14:paraId="4CC6E6B9"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o</w:t>
            </w:r>
            <w:r w:rsidRPr="00774583">
              <w:rPr>
                <w:rFonts w:asciiTheme="majorHAnsi" w:hAnsiTheme="majorHAnsi"/>
                <w:noProof/>
                <w:sz w:val="20"/>
                <w:szCs w:val="20"/>
                <w:lang w:val="nl-NL"/>
              </w:rPr>
              <w:tab/>
              <w:t>niet bedoeld om begrotingsgaten van de gemeente te vullen</w:t>
            </w:r>
          </w:p>
          <w:p w14:paraId="058E2D30"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o</w:t>
            </w:r>
            <w:r w:rsidRPr="00774583">
              <w:rPr>
                <w:rFonts w:asciiTheme="majorHAnsi" w:hAnsiTheme="majorHAnsi"/>
                <w:noProof/>
                <w:sz w:val="20"/>
                <w:szCs w:val="20"/>
                <w:lang w:val="nl-NL"/>
              </w:rPr>
              <w:tab/>
              <w:t>niet bedoeld voor directe Corona gerelateerde kosten, tekorten en gederfde inkomsten vallende binnen de categorieën A, B en C</w:t>
            </w:r>
          </w:p>
          <w:p w14:paraId="771DFF09" w14:textId="3A684615"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w:t>
            </w:r>
            <w:r w:rsidRPr="00774583">
              <w:rPr>
                <w:rFonts w:asciiTheme="majorHAnsi" w:hAnsiTheme="majorHAnsi"/>
                <w:noProof/>
                <w:sz w:val="20"/>
                <w:szCs w:val="20"/>
                <w:lang w:val="nl-NL"/>
              </w:rPr>
              <w:tab/>
              <w:t>Dit betekent de kracht inzetten van de sterke netwerken die onze gemeenschap kenmerken, zoals vitale verenigingen, maatschappelijke instanties, lokale ondernemers , creatieve sector, historici, en andere deskundigen binnen onze sterke gemeenschappen, buurten/buurtschappen, wijken, dorpen.</w:t>
            </w:r>
          </w:p>
        </w:tc>
      </w:tr>
      <w:tr w:rsidR="00D60517" w:rsidRPr="00A034CE" w14:paraId="731A6A18" w14:textId="77777777" w:rsidTr="00B75DEB">
        <w:trPr>
          <w:cantSplit/>
          <w:trHeight w:hRule="exact" w:val="567"/>
        </w:trPr>
        <w:tc>
          <w:tcPr>
            <w:tcW w:w="9923" w:type="dxa"/>
            <w:gridSpan w:val="7"/>
            <w:tcBorders>
              <w:top w:val="nil"/>
              <w:left w:val="nil"/>
              <w:bottom w:val="nil"/>
              <w:right w:val="nil"/>
            </w:tcBorders>
            <w:vAlign w:val="center"/>
          </w:tcPr>
          <w:p w14:paraId="7EDCAE5F" w14:textId="70F0DE8A" w:rsidR="00D60517" w:rsidRDefault="00B07C8A" w:rsidP="00111943">
            <w:pPr>
              <w:tabs>
                <w:tab w:val="left" w:pos="515"/>
              </w:tabs>
              <w:rPr>
                <w:rFonts w:asciiTheme="majorHAnsi" w:hAnsiTheme="majorHAnsi"/>
                <w:noProof/>
                <w:sz w:val="20"/>
                <w:szCs w:val="20"/>
                <w:lang w:val="nl-NL"/>
              </w:rPr>
            </w:pPr>
            <w:r>
              <w:rPr>
                <w:rFonts w:asciiTheme="majorHAnsi" w:hAnsiTheme="majorHAnsi"/>
                <w:noProof/>
                <w:sz w:val="20"/>
                <w:szCs w:val="20"/>
                <w:lang w:val="nl-NL"/>
              </w:rPr>
              <w:t>Draagt het college op:</w:t>
            </w:r>
          </w:p>
        </w:tc>
      </w:tr>
      <w:tr w:rsidR="00D60517" w:rsidRPr="00A034CE" w14:paraId="45D4CE62" w14:textId="77777777" w:rsidTr="00B03906">
        <w:trPr>
          <w:cantSplit/>
          <w:trHeight w:val="1418"/>
        </w:trPr>
        <w:tc>
          <w:tcPr>
            <w:tcW w:w="624" w:type="dxa"/>
            <w:tcBorders>
              <w:top w:val="nil"/>
              <w:left w:val="nil"/>
              <w:bottom w:val="nil"/>
              <w:right w:val="single" w:sz="2" w:space="0" w:color="808080" w:themeColor="background1" w:themeShade="80"/>
            </w:tcBorders>
            <w:vAlign w:val="center"/>
          </w:tcPr>
          <w:p w14:paraId="57651706" w14:textId="77777777" w:rsidR="00D60517" w:rsidRPr="00A034CE" w:rsidRDefault="00D60517" w:rsidP="00111943">
            <w:pPr>
              <w:rPr>
                <w:rFonts w:asciiTheme="majorHAnsi" w:hAnsiTheme="majorHAnsi"/>
                <w:noProof/>
                <w:sz w:val="20"/>
                <w:szCs w:val="20"/>
                <w:lang w:val="nl-NL"/>
              </w:rPr>
            </w:pPr>
          </w:p>
        </w:tc>
        <w:tc>
          <w:tcPr>
            <w:tcW w:w="92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0CF444"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Om nog voor het zomerreces terug te komen met een voorstel op welke wijze het instellen van een fonds met incidenteel geld gerealiseerd kan worden, waarbij de hoogte van het voorgestelde financiële fonds afhangt van de noodzakelijk geachte minimale weerstandsratio</w:t>
            </w:r>
          </w:p>
          <w:p w14:paraId="2B038C9A" w14:textId="77777777" w:rsidR="00774583" w:rsidRPr="00774583" w:rsidRDefault="00774583" w:rsidP="00774583">
            <w:pPr>
              <w:pStyle w:val="Lijstalinea"/>
              <w:numPr>
                <w:ilvl w:val="0"/>
                <w:numId w:val="1"/>
              </w:num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Om zo snel mogelijk samen met de Raad een route uit te stippelen om maximaal de kracht en de creativiteit van de samenleving in te zetten om sterker uit de crisis te komen.</w:t>
            </w:r>
          </w:p>
          <w:p w14:paraId="4235B6C1" w14:textId="77777777" w:rsidR="00774583" w:rsidRPr="00774583" w:rsidRDefault="00774583" w:rsidP="00774583">
            <w:pPr>
              <w:tabs>
                <w:tab w:val="left" w:pos="515"/>
              </w:tabs>
              <w:ind w:left="113"/>
              <w:rPr>
                <w:rFonts w:asciiTheme="majorHAnsi" w:hAnsiTheme="majorHAnsi"/>
                <w:noProof/>
                <w:sz w:val="20"/>
                <w:szCs w:val="20"/>
                <w:lang w:val="nl-NL"/>
              </w:rPr>
            </w:pPr>
          </w:p>
          <w:p w14:paraId="21B0D68B" w14:textId="77777777" w:rsidR="00774583" w:rsidRPr="00774583" w:rsidRDefault="00774583" w:rsidP="00774583">
            <w:pPr>
              <w:tabs>
                <w:tab w:val="left" w:pos="515"/>
              </w:tabs>
              <w:rPr>
                <w:rFonts w:asciiTheme="majorHAnsi" w:hAnsiTheme="majorHAnsi"/>
                <w:noProof/>
                <w:sz w:val="20"/>
                <w:szCs w:val="20"/>
                <w:lang w:val="nl-NL"/>
              </w:rPr>
            </w:pPr>
            <w:r w:rsidRPr="00774583">
              <w:rPr>
                <w:rFonts w:asciiTheme="majorHAnsi" w:hAnsiTheme="majorHAnsi"/>
                <w:noProof/>
                <w:sz w:val="20"/>
                <w:szCs w:val="20"/>
                <w:lang w:val="nl-NL"/>
              </w:rPr>
              <w:t>Het is daarom dat we deze verklaring als Raad samen vaststellen en alle Enschedeërs oproepen om samen aan de slag te gaan voor de toekomstige wederopbloei van Enschede, in dezelfde traditie die ons Enschede tot op de dag van vandaag kenmerkt.</w:t>
            </w:r>
          </w:p>
          <w:p w14:paraId="0B79418F" w14:textId="4D555D95" w:rsidR="000723A5" w:rsidRPr="00774583" w:rsidRDefault="000723A5" w:rsidP="00774583">
            <w:pPr>
              <w:tabs>
                <w:tab w:val="left" w:pos="515"/>
              </w:tabs>
              <w:rPr>
                <w:rFonts w:asciiTheme="majorHAnsi" w:hAnsiTheme="majorHAnsi"/>
                <w:noProof/>
                <w:sz w:val="20"/>
                <w:szCs w:val="20"/>
                <w:lang w:val="nl-NL"/>
              </w:rPr>
            </w:pPr>
          </w:p>
        </w:tc>
      </w:tr>
      <w:tr w:rsidR="00D60517" w:rsidRPr="00C33EC5" w14:paraId="2F5DA42B" w14:textId="77777777" w:rsidTr="00B75DEB">
        <w:trPr>
          <w:cantSplit/>
          <w:trHeight w:hRule="exact" w:val="567"/>
        </w:trPr>
        <w:tc>
          <w:tcPr>
            <w:tcW w:w="9923" w:type="dxa"/>
            <w:gridSpan w:val="7"/>
            <w:tcBorders>
              <w:top w:val="nil"/>
              <w:left w:val="nil"/>
              <w:bottom w:val="nil"/>
              <w:right w:val="nil"/>
            </w:tcBorders>
            <w:vAlign w:val="center"/>
          </w:tcPr>
          <w:p w14:paraId="0FFE71BA" w14:textId="77777777" w:rsidR="00D60517" w:rsidRDefault="00D60517" w:rsidP="00111943">
            <w:pPr>
              <w:tabs>
                <w:tab w:val="left" w:pos="515"/>
              </w:tabs>
              <w:rPr>
                <w:rFonts w:asciiTheme="majorHAnsi" w:hAnsiTheme="majorHAnsi"/>
                <w:noProof/>
                <w:sz w:val="20"/>
                <w:szCs w:val="20"/>
                <w:lang w:val="nl-NL"/>
              </w:rPr>
            </w:pPr>
            <w:r>
              <w:rPr>
                <w:rFonts w:asciiTheme="majorHAnsi" w:hAnsiTheme="majorHAnsi"/>
                <w:noProof/>
                <w:sz w:val="20"/>
                <w:szCs w:val="20"/>
                <w:lang w:val="nl-NL"/>
              </w:rPr>
              <w:t>En gaat over tot de orde van de dag.</w:t>
            </w:r>
          </w:p>
        </w:tc>
      </w:tr>
      <w:tr w:rsidR="000723A5" w:rsidRPr="00C33EC5" w14:paraId="7B94D247" w14:textId="77777777" w:rsidTr="00B03906">
        <w:trPr>
          <w:cantSplit/>
          <w:trHeight w:hRule="exact" w:val="227"/>
        </w:trPr>
        <w:tc>
          <w:tcPr>
            <w:tcW w:w="9923" w:type="dxa"/>
            <w:gridSpan w:val="7"/>
            <w:tcBorders>
              <w:top w:val="nil"/>
              <w:left w:val="nil"/>
              <w:bottom w:val="nil"/>
              <w:right w:val="nil"/>
            </w:tcBorders>
            <w:vAlign w:val="center"/>
          </w:tcPr>
          <w:p w14:paraId="366FD6EB" w14:textId="69D2C7F6" w:rsidR="000723A5" w:rsidRDefault="000723A5" w:rsidP="00111943">
            <w:pPr>
              <w:tabs>
                <w:tab w:val="left" w:pos="515"/>
              </w:tabs>
              <w:rPr>
                <w:rFonts w:asciiTheme="majorHAnsi" w:hAnsiTheme="majorHAnsi"/>
                <w:noProof/>
                <w:sz w:val="20"/>
                <w:szCs w:val="20"/>
                <w:lang w:val="nl-NL"/>
              </w:rPr>
            </w:pPr>
          </w:p>
        </w:tc>
      </w:tr>
      <w:tr w:rsidR="004B59E5" w:rsidRPr="00A034CE" w14:paraId="0B3711DE" w14:textId="77777777" w:rsidTr="004B59E5">
        <w:trPr>
          <w:cantSplit/>
          <w:trHeight w:hRule="exact" w:val="284"/>
        </w:trPr>
        <w:tc>
          <w:tcPr>
            <w:tcW w:w="5302" w:type="dxa"/>
            <w:gridSpan w:val="4"/>
            <w:tcBorders>
              <w:top w:val="nil"/>
              <w:left w:val="nil"/>
              <w:bottom w:val="single" w:sz="2" w:space="0" w:color="808080" w:themeColor="background1" w:themeShade="80"/>
              <w:right w:val="nil"/>
            </w:tcBorders>
            <w:vAlign w:val="center"/>
          </w:tcPr>
          <w:p w14:paraId="3959E5B1" w14:textId="77777777" w:rsidR="004B59E5" w:rsidRDefault="004B59E5" w:rsidP="00111943">
            <w:pPr>
              <w:tabs>
                <w:tab w:val="left" w:pos="515"/>
              </w:tabs>
              <w:rPr>
                <w:rFonts w:asciiTheme="majorHAnsi" w:hAnsiTheme="majorHAnsi"/>
                <w:noProof/>
                <w:sz w:val="20"/>
                <w:szCs w:val="20"/>
                <w:lang w:val="nl-NL"/>
              </w:rPr>
            </w:pPr>
            <w:r>
              <w:rPr>
                <w:rFonts w:asciiTheme="majorHAnsi" w:hAnsiTheme="majorHAnsi"/>
                <w:noProof/>
                <w:sz w:val="20"/>
                <w:szCs w:val="20"/>
                <w:lang w:val="nl-NL"/>
              </w:rPr>
              <w:t>Naam &amp; handtekening indiener:</w:t>
            </w:r>
          </w:p>
        </w:tc>
        <w:tc>
          <w:tcPr>
            <w:tcW w:w="4621" w:type="dxa"/>
            <w:gridSpan w:val="3"/>
            <w:tcBorders>
              <w:top w:val="nil"/>
              <w:left w:val="nil"/>
              <w:bottom w:val="nil"/>
              <w:right w:val="nil"/>
            </w:tcBorders>
            <w:vAlign w:val="center"/>
          </w:tcPr>
          <w:p w14:paraId="1753F6FD" w14:textId="4CA6E2DC" w:rsidR="004B59E5" w:rsidRDefault="004B59E5" w:rsidP="00111943">
            <w:pPr>
              <w:tabs>
                <w:tab w:val="left" w:pos="515"/>
              </w:tabs>
              <w:rPr>
                <w:rFonts w:asciiTheme="majorHAnsi" w:hAnsiTheme="majorHAnsi"/>
                <w:noProof/>
                <w:sz w:val="20"/>
                <w:szCs w:val="20"/>
                <w:lang w:val="nl-NL"/>
              </w:rPr>
            </w:pPr>
          </w:p>
        </w:tc>
      </w:tr>
      <w:tr w:rsidR="004B59E5" w:rsidRPr="00A034CE" w14:paraId="73F91BCD" w14:textId="77777777" w:rsidTr="00774583">
        <w:trPr>
          <w:cantSplit/>
          <w:trHeight w:hRule="exact" w:val="547"/>
        </w:trPr>
        <w:tc>
          <w:tcPr>
            <w:tcW w:w="530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E729A2" w14:textId="77777777" w:rsidR="004B59E5" w:rsidRDefault="004B59E5" w:rsidP="00111943">
            <w:pPr>
              <w:tabs>
                <w:tab w:val="left" w:pos="515"/>
              </w:tabs>
              <w:rPr>
                <w:rFonts w:asciiTheme="majorHAnsi" w:hAnsiTheme="majorHAnsi"/>
                <w:noProof/>
                <w:sz w:val="20"/>
                <w:szCs w:val="20"/>
                <w:lang w:val="nl-NL"/>
              </w:rPr>
            </w:pPr>
          </w:p>
        </w:tc>
        <w:tc>
          <w:tcPr>
            <w:tcW w:w="4621" w:type="dxa"/>
            <w:gridSpan w:val="3"/>
            <w:tcBorders>
              <w:top w:val="nil"/>
              <w:left w:val="single" w:sz="2" w:space="0" w:color="808080" w:themeColor="background1" w:themeShade="80"/>
              <w:bottom w:val="nil"/>
              <w:right w:val="nil"/>
            </w:tcBorders>
            <w:vAlign w:val="center"/>
          </w:tcPr>
          <w:p w14:paraId="5AB52FD6" w14:textId="1484C786" w:rsidR="004B59E5" w:rsidRDefault="004B59E5" w:rsidP="00111943">
            <w:pPr>
              <w:tabs>
                <w:tab w:val="left" w:pos="515"/>
              </w:tabs>
              <w:rPr>
                <w:rFonts w:asciiTheme="majorHAnsi" w:hAnsiTheme="majorHAnsi"/>
                <w:noProof/>
                <w:sz w:val="20"/>
                <w:szCs w:val="20"/>
                <w:lang w:val="nl-NL"/>
              </w:rPr>
            </w:pPr>
          </w:p>
        </w:tc>
      </w:tr>
      <w:tr w:rsidR="000723A5" w:rsidRPr="00A034CE" w14:paraId="3FE4FE88" w14:textId="77777777" w:rsidTr="00B75DEB">
        <w:trPr>
          <w:cantSplit/>
          <w:trHeight w:hRule="exact" w:val="567"/>
        </w:trPr>
        <w:tc>
          <w:tcPr>
            <w:tcW w:w="3459" w:type="dxa"/>
            <w:gridSpan w:val="3"/>
            <w:tcBorders>
              <w:top w:val="nil"/>
              <w:left w:val="nil"/>
              <w:bottom w:val="nil"/>
              <w:right w:val="nil"/>
            </w:tcBorders>
            <w:vAlign w:val="center"/>
          </w:tcPr>
          <w:p w14:paraId="77FFCB96" w14:textId="77777777" w:rsidR="000723A5" w:rsidRPr="00A034CE" w:rsidRDefault="000723A5" w:rsidP="00111943">
            <w:pPr>
              <w:rPr>
                <w:rFonts w:asciiTheme="majorHAnsi" w:hAnsiTheme="majorHAnsi"/>
                <w:noProof/>
                <w:sz w:val="20"/>
                <w:szCs w:val="20"/>
                <w:lang w:val="nl-NL"/>
              </w:rPr>
            </w:pPr>
            <w:r>
              <w:rPr>
                <w:rFonts w:asciiTheme="majorHAnsi" w:hAnsiTheme="majorHAnsi"/>
                <w:noProof/>
                <w:sz w:val="20"/>
                <w:szCs w:val="20"/>
                <w:lang w:val="nl-NL"/>
              </w:rPr>
              <w:t>Aldus vastgesteld in de vergadering van:</w:t>
            </w:r>
          </w:p>
        </w:tc>
        <w:tc>
          <w:tcPr>
            <w:tcW w:w="6464" w:type="dxa"/>
            <w:gridSpan w:val="4"/>
            <w:tcBorders>
              <w:top w:val="nil"/>
              <w:left w:val="nil"/>
              <w:bottom w:val="nil"/>
              <w:right w:val="nil"/>
            </w:tcBorders>
            <w:vAlign w:val="center"/>
          </w:tcPr>
          <w:p w14:paraId="2B323341" w14:textId="77777777" w:rsidR="000723A5" w:rsidRDefault="000723A5" w:rsidP="00111943">
            <w:pPr>
              <w:tabs>
                <w:tab w:val="left" w:pos="515"/>
              </w:tabs>
              <w:rPr>
                <w:rFonts w:asciiTheme="majorHAnsi" w:hAnsiTheme="majorHAnsi"/>
                <w:noProof/>
                <w:sz w:val="20"/>
                <w:szCs w:val="20"/>
                <w:lang w:val="nl-NL"/>
              </w:rPr>
            </w:pPr>
            <w:r>
              <w:rPr>
                <w:rFonts w:asciiTheme="majorHAnsi" w:hAnsiTheme="majorHAnsi"/>
                <w:noProof/>
                <w:sz w:val="20"/>
                <w:szCs w:val="20"/>
                <w:lang w:val="nl-NL"/>
              </w:rPr>
              <w:t>DATUM</w:t>
            </w:r>
          </w:p>
        </w:tc>
      </w:tr>
      <w:tr w:rsidR="0089642E" w:rsidRPr="00A034CE" w14:paraId="73830040" w14:textId="77777777" w:rsidTr="0089642E">
        <w:trPr>
          <w:cantSplit/>
          <w:trHeight w:hRule="exact" w:val="284"/>
        </w:trPr>
        <w:tc>
          <w:tcPr>
            <w:tcW w:w="5302" w:type="dxa"/>
            <w:gridSpan w:val="4"/>
            <w:tcBorders>
              <w:top w:val="nil"/>
              <w:left w:val="nil"/>
              <w:bottom w:val="single" w:sz="2" w:space="0" w:color="808080" w:themeColor="background1" w:themeShade="80"/>
              <w:right w:val="nil"/>
            </w:tcBorders>
            <w:vAlign w:val="center"/>
          </w:tcPr>
          <w:p w14:paraId="15E11D9C" w14:textId="77777777" w:rsidR="0089642E" w:rsidRPr="00A034CE" w:rsidRDefault="0089642E" w:rsidP="00111943">
            <w:pPr>
              <w:rPr>
                <w:rFonts w:asciiTheme="majorHAnsi" w:hAnsiTheme="majorHAnsi"/>
                <w:noProof/>
                <w:sz w:val="20"/>
                <w:szCs w:val="20"/>
                <w:lang w:val="nl-NL"/>
              </w:rPr>
            </w:pPr>
            <w:r>
              <w:rPr>
                <w:rFonts w:asciiTheme="majorHAnsi" w:hAnsiTheme="majorHAnsi"/>
                <w:noProof/>
                <w:sz w:val="20"/>
                <w:szCs w:val="20"/>
                <w:lang w:val="nl-NL"/>
              </w:rPr>
              <w:t>De griffier,</w:t>
            </w:r>
          </w:p>
        </w:tc>
        <w:tc>
          <w:tcPr>
            <w:tcW w:w="4621" w:type="dxa"/>
            <w:gridSpan w:val="3"/>
            <w:tcBorders>
              <w:top w:val="nil"/>
              <w:left w:val="nil"/>
              <w:bottom w:val="nil"/>
              <w:right w:val="nil"/>
            </w:tcBorders>
            <w:vAlign w:val="center"/>
          </w:tcPr>
          <w:p w14:paraId="5A7C7435" w14:textId="6A739169" w:rsidR="0089642E" w:rsidRDefault="0089642E" w:rsidP="00111943">
            <w:pPr>
              <w:tabs>
                <w:tab w:val="left" w:pos="515"/>
              </w:tabs>
              <w:rPr>
                <w:rFonts w:asciiTheme="majorHAnsi" w:hAnsiTheme="majorHAnsi"/>
                <w:noProof/>
                <w:sz w:val="20"/>
                <w:szCs w:val="20"/>
                <w:lang w:val="nl-NL"/>
              </w:rPr>
            </w:pPr>
          </w:p>
        </w:tc>
      </w:tr>
      <w:tr w:rsidR="0089642E" w:rsidRPr="00A034CE" w14:paraId="06954560" w14:textId="77777777" w:rsidTr="00774583">
        <w:trPr>
          <w:cantSplit/>
          <w:trHeight w:hRule="exact" w:val="433"/>
        </w:trPr>
        <w:tc>
          <w:tcPr>
            <w:tcW w:w="530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62D381" w14:textId="77777777" w:rsidR="0089642E" w:rsidRPr="00A034CE" w:rsidRDefault="0089642E" w:rsidP="00111943">
            <w:pPr>
              <w:rPr>
                <w:rFonts w:asciiTheme="majorHAnsi" w:hAnsiTheme="majorHAnsi"/>
                <w:noProof/>
                <w:sz w:val="20"/>
                <w:szCs w:val="20"/>
                <w:lang w:val="nl-NL"/>
              </w:rPr>
            </w:pPr>
          </w:p>
        </w:tc>
        <w:tc>
          <w:tcPr>
            <w:tcW w:w="4621" w:type="dxa"/>
            <w:gridSpan w:val="3"/>
            <w:tcBorders>
              <w:top w:val="nil"/>
              <w:left w:val="single" w:sz="2" w:space="0" w:color="808080" w:themeColor="background1" w:themeShade="80"/>
              <w:bottom w:val="nil"/>
              <w:right w:val="nil"/>
            </w:tcBorders>
            <w:vAlign w:val="center"/>
          </w:tcPr>
          <w:p w14:paraId="320BB7C1" w14:textId="57A303D0" w:rsidR="0089642E" w:rsidRDefault="0089642E" w:rsidP="00111943">
            <w:pPr>
              <w:tabs>
                <w:tab w:val="left" w:pos="515"/>
              </w:tabs>
              <w:rPr>
                <w:rFonts w:asciiTheme="majorHAnsi" w:hAnsiTheme="majorHAnsi"/>
                <w:noProof/>
                <w:sz w:val="20"/>
                <w:szCs w:val="20"/>
                <w:lang w:val="nl-NL"/>
              </w:rPr>
            </w:pPr>
          </w:p>
        </w:tc>
      </w:tr>
    </w:tbl>
    <w:p w14:paraId="27933AAF" w14:textId="77777777" w:rsidR="00371877" w:rsidRPr="00A034CE" w:rsidRDefault="00371877" w:rsidP="00774583">
      <w:pPr>
        <w:rPr>
          <w:rFonts w:asciiTheme="majorHAnsi" w:hAnsiTheme="majorHAnsi"/>
          <w:noProof/>
          <w:sz w:val="20"/>
          <w:szCs w:val="20"/>
          <w:lang w:val="nl-NL"/>
        </w:rPr>
      </w:pPr>
    </w:p>
    <w:sectPr w:rsidR="00371877" w:rsidRPr="00A034CE" w:rsidSect="00B75DEB">
      <w:pgSz w:w="11900" w:h="16840"/>
      <w:pgMar w:top="851"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E88"/>
    <w:multiLevelType w:val="hybridMultilevel"/>
    <w:tmpl w:val="55D2D9D6"/>
    <w:lvl w:ilvl="0" w:tplc="498046E6">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CE"/>
    <w:rsid w:val="000723A5"/>
    <w:rsid w:val="00111943"/>
    <w:rsid w:val="00215918"/>
    <w:rsid w:val="00366F2A"/>
    <w:rsid w:val="00371877"/>
    <w:rsid w:val="003D7AFF"/>
    <w:rsid w:val="004B59E5"/>
    <w:rsid w:val="00633275"/>
    <w:rsid w:val="00774583"/>
    <w:rsid w:val="0089642E"/>
    <w:rsid w:val="00A034CE"/>
    <w:rsid w:val="00B03906"/>
    <w:rsid w:val="00B07C8A"/>
    <w:rsid w:val="00B75DEB"/>
    <w:rsid w:val="00C33EC5"/>
    <w:rsid w:val="00D07D86"/>
    <w:rsid w:val="00D60517"/>
    <w:rsid w:val="00D81E73"/>
    <w:rsid w:val="00F21CB3"/>
    <w:rsid w:val="00F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AA5B260"/>
  <w15:docId w15:val="{8104D91B-C9CD-4CF3-B14C-383A7D6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0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B880-F1A0-453D-8242-14C3C381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SSC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Ardra</dc:creator>
  <cp:lastModifiedBy>el Hafi - Aoulad Ben Arroun, F.Z.  (ENS-GRF)</cp:lastModifiedBy>
  <cp:revision>2</cp:revision>
  <dcterms:created xsi:type="dcterms:W3CDTF">2020-05-25T08:54:00Z</dcterms:created>
  <dcterms:modified xsi:type="dcterms:W3CDTF">2020-05-25T08:54:00Z</dcterms:modified>
</cp:coreProperties>
</file>